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DS-2CD2746G2H-IPTRZS2U/SL(2.8-12mm)O-STD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Dome, Tag/Nacht, 4MP, 2,8-12mm, Strobe Light,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Motorisiertes Schwenken, Neigen, Drehen und Zoomen</w:t>
      </w:r>
    </w:p>
    <w:p>
      <w:pPr>
        <w:pStyle w:val="p2Style"/>
      </w:pPr>
      <w:r>
        <w:rPr>
          <w:rStyle w:val="textStyle"/>
        </w:rPr>
        <w:t xml:space="preserve">Powered-by Darkfighter Technologie für hervorragende Leistung bei schlechten Bildverhältnissen</w:t>
      </w:r>
    </w:p>
    <w:p>
      <w:pPr>
        <w:pStyle w:val="p2Style"/>
      </w:pPr>
      <w:r>
        <w:rPr>
          <w:rStyle w:val="textStyle"/>
        </w:rPr>
        <w:t xml:space="preserve">120 dB WDR-Funktion zum Ausgleich von Bildkontrasten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Menschen-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Wasser- und staubdicht (IP66) und vandalismusgeschützt (IK10)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Eingebautes Dual-Mikrofon-Array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2026-06-05T21:02:31+00:00</dcterms:created>
  <dcterms:modified xsi:type="dcterms:W3CDTF">2026-06-05T21:02:31+00:00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