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170,65 x 170,65 x 10 mm</w:t>
      </w:r>
    </w:p>
    <w:p>
      <w:pPr>
        <w:pStyle w:val="p2Style"/>
      </w:pPr>
      <w:r>
        <w:rPr>
          <w:rStyle w:val="textStyle"/>
        </w:rPr>
        <w:t xml:space="preserve">Gewicht: 54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2026-08-29T00:41:42+00:00</dcterms:created>
  <dcterms:modified xsi:type="dcterms:W3CDTF">2026-08-29T00:41:42+00:00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