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SLA-F2480WA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2,4mm, outdoor, 5MP, 15fps, kompatibel mit PNM-C20000QB,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eine Auflösung von 5 MP</w:t>
      </w:r>
    </w:p>
    <w:p>
      <w:pPr>
        <w:pStyle w:val="p2Style"/>
      </w:pPr>
      <w:r>
        <w:rPr>
          <w:rStyle w:val="textStyle"/>
        </w:rPr>
        <w:t xml:space="preserve">2,4-mm-Objektiv mit fester Brennweite</w:t>
      </w:r>
    </w:p>
    <w:p>
      <w:pPr>
        <w:pStyle w:val="p2Style"/>
      </w:pPr>
      <w:r>
        <w:rPr>
          <w:rStyle w:val="textStyle"/>
        </w:rPr>
        <w:t xml:space="preserve">IP66, NEMA 4X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PNM-C20000QB/XNB-A8004B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SLA-F2480WA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2026-05-17T18:48:51+00:00</dcterms:created>
  <dcterms:modified xsi:type="dcterms:W3CDTF">2026-05-17T18:48:51+00:00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