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Mastmontagehalter,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Produktabmessungen: 360 x 210 x 245 mm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Max. Belastung: 15 Kg</w:t>
      </w:r>
    </w:p>
    <w:p>
      <w:pPr>
        <w:pStyle w:val="p2Style"/>
      </w:pPr>
      <w:r>
        <w:rPr>
          <w:rStyle w:val="textStyle"/>
        </w:rPr>
        <w:t xml:space="preserve">Umkehrbares Design für alle Installationsmodi –</w:t>
      </w:r>
    </w:p>
    <w:p>
      <w:pPr>
        <w:pStyle w:val="p2Style"/>
      </w:pPr>
      <w:r>
        <w:rPr>
          <w:rStyle w:val="textStyle"/>
        </w:rPr>
        <w:t xml:space="preserve">aufrecht, geneigt, umgekehrt</w:t>
      </w:r>
    </w:p>
    <w:p>
      <w:pPr>
        <w:pStyle w:val="p2Style"/>
      </w:pPr>
      <w:r>
        <w:rPr>
          <w:rStyle w:val="textStyle"/>
        </w:rPr>
        <w:t xml:space="preserve">Wand- und Mastbefestigung</w:t>
      </w:r>
    </w:p>
    <w:p>
      <w:pPr>
        <w:pStyle w:val="p2Style"/>
      </w:pPr>
      <w:r>
        <w:rPr>
          <w:rStyle w:val="textStyle"/>
        </w:rPr>
        <w:t xml:space="preserve">Für die Mastmontage ist die Mastbefestigung</w:t>
      </w:r>
    </w:p>
    <w:p>
      <w:pPr>
        <w:pStyle w:val="p2Style"/>
      </w:pPr>
      <w:r>
        <w:rPr>
          <w:rStyle w:val="textStyle"/>
        </w:rPr>
        <w:t xml:space="preserve">SBP-150PMW erforderlich.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SBP-004WMB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2026-08-03T05:23:25+00:00</dcterms:created>
  <dcterms:modified xsi:type="dcterms:W3CDTF">2026-08-03T05:23:25+00:00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