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Induction Loop for 2N IP intercoms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 zur Drahtlos Übertragung an ein Hörgerät, für 2N IP Intercoms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 Tonübertragung ins Hörgerät</w:t>
      </w:r>
    </w:p>
    <w:p>
      <w:pPr>
        <w:pStyle w:val="p2Style"/>
      </w:pPr>
      <w:r>
        <w:rPr>
          <w:rStyle w:val="textStyle"/>
        </w:rPr>
        <w:t xml:space="preserve">Einfaches Anschliessen an eine 2N IP-Sprechanlage</w:t>
      </w:r>
    </w:p>
    <w:p>
      <w:pPr>
        <w:pStyle w:val="p2Style"/>
      </w:pPr>
      <w:r>
        <w:rPr>
          <w:rStyle w:val="textStyle"/>
        </w:rPr>
        <w:t xml:space="preserve">Lautstärke einstellbar</w:t>
      </w:r>
    </w:p>
    <w:p>
      <w:pPr>
        <w:pStyle w:val="p2Style"/>
      </w:pPr>
      <w:r>
        <w:rPr>
          <w:rStyle w:val="textStyle"/>
        </w:rPr>
        <w:t xml:space="preserve">Integrierte Antenne</w:t>
      </w:r>
    </w:p>
    <w:p>
      <w:pPr>
        <w:pStyle w:val="p2Style"/>
      </w:pPr>
      <w:r>
        <w:rPr>
          <w:rStyle w:val="textStyle"/>
        </w:rPr>
        <w:t xml:space="preserve">Externe Antenne als Zubehör erhältlich</w:t>
      </w:r>
    </w:p>
    <w:p>
      <w:pPr>
        <w:pStyle w:val="p2Style"/>
      </w:pPr>
      <w:r>
        <w:rPr>
          <w:rStyle w:val="textStyle"/>
        </w:rPr>
        <w:t xml:space="preserve">Einfache Montage an der Wand</w:t>
      </w:r>
    </w:p>
    <w:p>
      <w:pPr>
        <w:pStyle w:val="p2Style"/>
      </w:pPr>
      <w:r>
        <w:rPr>
          <w:rStyle w:val="textStyle"/>
        </w:rPr>
        <w:t xml:space="preserve">Für Außenanwendung geeignet (IP65)</w:t>
      </w:r>
    </w:p>
    <w:p>
      <w:pPr>
        <w:pStyle w:val="p2Style"/>
      </w:pPr>
      <w:r>
        <w:rPr>
          <w:rStyle w:val="textStyle"/>
        </w:rPr>
        <w:t xml:space="preserve">IEC 60118-4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2026-08-01T02:53:06+00:00</dcterms:created>
  <dcterms:modified xsi:type="dcterms:W3CDTF">2026-08-01T02:53:06+00:00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