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DS-9664NXI-I8/VPro(STD)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I/VPro,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64 IP-Kameras können angeschlossen werden</w:t>
      </w:r>
    </w:p>
    <w:p>
      <w:pPr>
        <w:pStyle w:val="p2Style"/>
      </w:pPr>
      <w:r>
        <w:rPr>
          <w:rStyle w:val="textStyle"/>
        </w:rPr>
        <w:t xml:space="preserve">Bis zu 64-Kanal-AcuSeek-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Videostreams oder 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32-Kanal-1080p-dekodierung</w:t>
      </w:r>
    </w:p>
    <w:p>
      <w:pPr>
        <w:pStyle w:val="p2Style"/>
      </w:pPr>
      <w:r>
        <w:rPr>
          <w:rStyle w:val="textStyle"/>
        </w:rPr>
        <w:t xml:space="preserve">Bis zu 8 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2026-06-12T07:58:39+00:00</dcterms:created>
  <dcterms:modified xsi:type="dcterms:W3CDTF">2026-06-12T07:58:39+00:00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