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DS-3E0505P-E/R(O-STD)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Gigabit-PoE-Repeater, 5x RJ45 PoE IEEE 802.3bt, 60 W PoE Budget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× 10/100/1000 Mbit/s PoE RJ45-Port</w:t>
      </w:r>
    </w:p>
    <w:p>
      <w:pPr>
        <w:pStyle w:val="p2Style"/>
      </w:pPr>
      <w:r>
        <w:rPr>
          <w:rStyle w:val="textStyle"/>
        </w:rPr>
        <w:t xml:space="preserve">Port 5 (PoE IN): IEEE 802.3af/at/bt-konform</w:t>
      </w:r>
    </w:p>
    <w:p>
      <w:pPr>
        <w:pStyle w:val="p2Style"/>
      </w:pPr>
      <w:r>
        <w:rPr>
          <w:rStyle w:val="textStyle"/>
        </w:rPr>
        <w:t xml:space="preserve">Ports 1 bis 4 (PoE OUT): IEEE 802.3af/at-konform, 60 W Gesamt-PoE-Leistungsbudget</w:t>
      </w:r>
    </w:p>
    <w:p>
      <w:pPr>
        <w:pStyle w:val="p2Style"/>
      </w:pPr>
      <w:r>
        <w:rPr>
          <w:rStyle w:val="textStyle"/>
        </w:rPr>
        <w:t xml:space="preserve">6-kV-Überspannungsschutz für PoE-Ports</w:t>
      </w:r>
    </w:p>
    <w:p>
      <w:pPr>
        <w:pStyle w:val="p2Style"/>
      </w:pPr>
      <w:r>
        <w:rPr>
          <w:rStyle w:val="textStyle"/>
        </w:rPr>
        <w:t xml:space="preserve">PoE-Energieverwaltung</w:t>
      </w:r>
    </w:p>
    <w:p>
      <w:pPr>
        <w:pStyle w:val="p2Style"/>
      </w:pPr>
      <w:r>
        <w:rPr>
          <w:rStyle w:val="textStyle"/>
        </w:rPr>
        <w:t xml:space="preserve">Gigabit-Netzwerkzugang</w:t>
      </w:r>
    </w:p>
    <w:p>
      <w:pPr>
        <w:pStyle w:val="p2Style"/>
      </w:pPr>
      <w:r>
        <w:rPr>
          <w:rStyle w:val="textStyle"/>
        </w:rPr>
        <w:t xml:space="preserve">Wire-Speed-Weiterleitung mit nicht blockierender Architektur</w:t>
      </w:r>
    </w:p>
    <w:p>
      <w:pPr>
        <w:pStyle w:val="p2Style"/>
      </w:pPr>
      <w:r>
        <w:rPr>
          <w:rStyle w:val="textStyle"/>
        </w:rPr>
        <w:t xml:space="preserve">Store-and-Forward-Switching</w:t>
      </w:r>
    </w:p>
    <w:p>
      <w:pPr>
        <w:pStyle w:val="p2Style"/>
      </w:pPr>
      <w:r>
        <w:rPr>
          <w:rStyle w:val="textStyle"/>
        </w:rPr>
        <w:t xml:space="preserve">Robustes, hochfestes Metallgehäuse</w:t>
      </w:r>
    </w:p>
    <w:p>
      <w:pPr>
        <w:pStyle w:val="p2Style"/>
      </w:pPr>
      <w:r>
        <w:rPr>
          <w:rStyle w:val="textStyle"/>
        </w:rPr>
        <w:t xml:space="preserve">Lüfterloses Design mit hoher Zuverlässigkeit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6936422154578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301803672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2026-09-04T08:48:43+00:00</dcterms:created>
  <dcterms:modified xsi:type="dcterms:W3CDTF">2026-09-04T08:48:43+00:00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