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DS-2DY5425IXG-E(O-STD)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4MP, 25x optischer Zoom, 5,9-147,5mm Brennweite,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Bis zu 2560×1440 @ 25 fps Auflösung</w:t>
      </w:r>
    </w:p>
    <w:p>
      <w:pPr>
        <w:pStyle w:val="p2Style"/>
      </w:pPr>
      <w:r>
        <w:rPr>
          <w:rStyle w:val="textStyle"/>
        </w:rPr>
        <w:t xml:space="preserve">25 × optischer Zoom, 16 × Digitalzoom</w:t>
      </w:r>
    </w:p>
    <w:p>
      <w:pPr>
        <w:pStyle w:val="p2Style"/>
      </w:pPr>
      <w:r>
        <w:rPr>
          <w:rStyle w:val="textStyle"/>
        </w:rPr>
        <w:t xml:space="preserve">Niedrige Bitrate, echtes WDR, Defog, Smart IR</w:t>
      </w:r>
    </w:p>
    <w:p>
      <w:pPr>
        <w:pStyle w:val="p2Style"/>
      </w:pPr>
      <w:r>
        <w:rPr>
          <w:rStyle w:val="textStyle"/>
        </w:rPr>
        <w:t xml:space="preserve">Abschaltbarer Speicher, proportionaler Zoom</w:t>
      </w:r>
    </w:p>
    <w:p>
      <w:pPr>
        <w:pStyle w:val="p2Style"/>
      </w:pPr>
      <w:r>
        <w:rPr>
          <w:rStyle w:val="textStyle"/>
        </w:rPr>
        <w:t xml:space="preserve">Bis zu 250 m IR-Abstand</w:t>
      </w:r>
    </w:p>
    <w:p>
      <w:pPr>
        <w:pStyle w:val="p2Style"/>
      </w:pPr>
      <w:r>
        <w:rPr>
          <w:rStyle w:val="textStyle"/>
        </w:rPr>
        <w:t xml:space="preserve">Unterstützung von Hi-PoE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60,2° - 3,2°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35,2°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Stahl, weiß, l167x182x309mm, für Hikvision PTZ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2026-07-07T14:22:15+00:00</dcterms:created>
  <dcterms:modified xsi:type="dcterms:W3CDTF">2026-07-07T14:22:15+00:00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