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DS-2AE5225ITG(O-STD)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Speed-Dome PTZ, 2 MP, 25x optischer Zoom, DarkFighter, IR,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2 MPx Auflösung</w:t>
      </w:r>
    </w:p>
    <w:p>
      <w:pPr>
        <w:pStyle w:val="p2Style"/>
      </w:pPr>
      <w:r>
        <w:rPr>
          <w:rStyle w:val="textStyle"/>
        </w:rPr>
        <w:t xml:space="preserve">Powered-by Darkfighter Technologie</w:t>
      </w:r>
    </w:p>
    <w:p>
      <w:pPr>
        <w:pStyle w:val="p2Style"/>
      </w:pPr>
      <w:r>
        <w:rPr>
          <w:rStyle w:val="textStyle"/>
        </w:rPr>
        <w:t xml:space="preserve">Klare Bilder bei starkem Gegenlicht dank 120 dB WDR-Technologie</w:t>
      </w:r>
    </w:p>
    <w:p>
      <w:pPr>
        <w:pStyle w:val="p2Style"/>
      </w:pPr>
      <w:r>
        <w:rPr>
          <w:rStyle w:val="textStyle"/>
        </w:rPr>
        <w:t xml:space="preserve">Durch die Schwenk- und Neigefunktion kann die Kamera Bereiche von Interesse abdecken</w:t>
      </w:r>
    </w:p>
    <w:p>
      <w:pPr>
        <w:pStyle w:val="p2Style"/>
      </w:pPr>
      <w:r>
        <w:rPr>
          <w:rStyle w:val="textStyle"/>
        </w:rPr>
        <w:t xml:space="preserve">25-facher optischer Zoom</w:t>
      </w:r>
    </w:p>
    <w:p>
      <w:pPr>
        <w:pStyle w:val="p2Style"/>
      </w:pPr>
      <w:r>
        <w:rPr>
          <w:rStyle w:val="textStyle"/>
        </w:rPr>
        <w:t xml:space="preserve">Bis zu 150 m IR-Reichweite</w:t>
      </w:r>
    </w:p>
    <w:p>
      <w:pPr>
        <w:pStyle w:val="p2Style"/>
      </w:pPr>
      <w:r>
        <w:rPr>
          <w:rStyle w:val="textStyle"/>
        </w:rPr>
        <w:t xml:space="preserve">Wasser- und staubdicht (IP66)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57,6° - 2,5°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34,4° - 1,4°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4,8 - 120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6936422180546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327002583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weiß, Wandmontage,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2026-09-28T07:57:44+00:00</dcterms:created>
  <dcterms:modified xsi:type="dcterms:W3CDTF">2026-09-28T07:57:44+00:00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