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Gold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Gold Lizenz,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Enhanced Video inklusive</w:t>
      </w:r>
    </w:p>
    <w:p>
      <w:pPr>
        <w:pStyle w:val="p2Style"/>
      </w:pPr>
      <w:r>
        <w:rPr>
          <w:rStyle w:val="textStyle"/>
        </w:rPr>
        <w:t xml:space="preserve">Enhanced Integration inklusive</w:t>
      </w:r>
    </w:p>
    <w:p>
      <w:pPr>
        <w:pStyle w:val="p2Style"/>
      </w:pPr>
      <w:r>
        <w:rPr>
          <w:rStyle w:val="textStyle"/>
        </w:rPr>
        <w:t xml:space="preserve">Lift Modul Lizenz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2026-08-01T23:58:38+00:00</dcterms:created>
  <dcterms:modified xsi:type="dcterms:W3CDTF">2026-08-01T23:58:38+00:00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