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Gold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Gold Lizenz,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Enhanced Video inklusive</w:t>
      </w:r>
    </w:p>
    <w:p>
      <w:pPr>
        <w:pStyle w:val="p2Style"/>
      </w:pPr>
      <w:r>
        <w:rPr>
          <w:rStyle w:val="textStyle"/>
        </w:rPr>
        <w:t xml:space="preserve">Enhanced Integration inklusive</w:t>
      </w:r>
    </w:p>
    <w:p>
      <w:pPr>
        <w:pStyle w:val="p2Style"/>
      </w:pPr>
      <w:r>
        <w:rPr>
          <w:rStyle w:val="textStyle"/>
        </w:rPr>
        <w:t xml:space="preserve">Lift Modul Lizenz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EntryCom IP Lizenzen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2026-06-16T20:48:01+00:00</dcterms:created>
  <dcterms:modified xsi:type="dcterms:W3CDTF">2026-06-16T20:48:01+00:00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