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Intercom - Gold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Gold Lizenz,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Enhanced Video inklusive</w:t>
      </w:r>
    </w:p>
    <w:p>
      <w:pPr>
        <w:pStyle w:val="p2Style"/>
      </w:pPr>
      <w:r>
        <w:rPr>
          <w:rStyle w:val="textStyle"/>
        </w:rPr>
        <w:t xml:space="preserve">Enhanced Integration inklusive</w:t>
      </w:r>
    </w:p>
    <w:p>
      <w:pPr>
        <w:pStyle w:val="p2Style"/>
      </w:pPr>
      <w:r>
        <w:rPr>
          <w:rStyle w:val="textStyle"/>
        </w:rPr>
        <w:t xml:space="preserve">Lift Modul Lizenz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EntryCom IP Lizenzen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2026-09-21T19:57:53+00:00</dcterms:created>
  <dcterms:modified xsi:type="dcterms:W3CDTF">2026-09-21T19:57:53+00:00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