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CBS-ALMGT-CAT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Alarmübertragung in Leitstellensoftware 1 Jahr, 1 Kamer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CBA-ALMGT-CAM</w:t>
      </w:r>
    </w:p>
    <w:p>
      <w:pPr>
        <w:pStyle w:val="p2Style"/>
      </w:pPr>
      <w:r>
        <w:rPr>
          <w:rStyle w:val="textStyle"/>
        </w:rPr>
        <w:t xml:space="preserve">Alarmübertragung in Leitstelle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F.01U.389.298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Softwarelizenz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2026-09-29T17:47:27+00:00</dcterms:created>
  <dcterms:modified xsi:type="dcterms:W3CDTF">2026-09-29T17:47:27+00:00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