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NDE-8703-R-H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6MP@30fps, 3,9-10mm, hydrophob,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3,9-10mm</w:t>
      </w:r>
    </w:p>
    <w:p>
      <w:pPr>
        <w:pStyle w:val="p2Style"/>
      </w:pPr>
      <w:r>
        <w:rPr>
          <w:rStyle w:val="textStyle"/>
        </w:rPr>
        <w:t xml:space="preserve">Überwachungsbereich 44-117°</w:t>
      </w:r>
    </w:p>
    <w:p>
      <w:pPr>
        <w:pStyle w:val="p2Style"/>
      </w:pPr>
      <w:r>
        <w:rPr>
          <w:rStyle w:val="textStyle"/>
        </w:rPr>
        <w:t xml:space="preserve">Hydrophile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0,0360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3264x1840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F.01U.434.411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2026-10-19T15:05:11+00:00</dcterms:created>
  <dcterms:modified xsi:type="dcterms:W3CDTF">2026-10-19T15:05:11+00:00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