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Q2112-E 100 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100mm, 30fps, 640x480, 6,2° FoV, IP66/67,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Hochauflösende Erfassung mit 640x480 Pixel</w:t>
      </w:r>
    </w:p>
    <w:p>
      <w:pPr>
        <w:pStyle w:val="p2Style"/>
      </w:pPr>
      <w:r>
        <w:rPr>
          <w:rStyle w:val="textStyle"/>
        </w:rPr>
        <w:t xml:space="preserve">Geringe Fehlalarmrate</w:t>
      </w:r>
    </w:p>
    <w:p>
      <w:pPr>
        <w:pStyle w:val="p2Style"/>
      </w:pPr>
      <w:r>
        <w:rPr>
          <w:rStyle w:val="textStyle"/>
        </w:rPr>
        <w:t xml:space="preserve">Verschiedene Objektive erhältlich</w:t>
      </w:r>
    </w:p>
    <w:p>
      <w:pPr>
        <w:pStyle w:val="p2Style"/>
      </w:pPr>
      <w:r>
        <w:rPr>
          <w:rStyle w:val="textStyle"/>
        </w:rPr>
        <w:t xml:space="preserve">Flexible Befestigungsmöglichkeiten</w:t>
      </w:r>
    </w:p>
    <w:p>
      <w:pPr>
        <w:pStyle w:val="p2Style"/>
      </w:pPr>
      <w:r>
        <w:rPr>
          <w:rStyle w:val="textStyle"/>
        </w:rPr>
        <w:t xml:space="preserve">Unterstützung leistungsfähiger Analysefunktionen</w:t>
      </w:r>
    </w:p>
    <w:p>
      <w:pPr>
        <w:pStyle w:val="p2Style"/>
      </w:pPr>
      <w:r>
        <w:rPr>
          <w:rStyle w:val="textStyle"/>
        </w:rPr>
        <w:t xml:space="preserve">Integrierte Cybersicherheitsfunktionen dank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 MB RAM, 8192 MB Flash,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7331021080102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02614-001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AUDIO EXTENSION CABLE B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Verlängerungskabel, 5m, für Axis AXIS T8351 Mk II Mikrofon, 3,5 mm Klinke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EXTENSION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Schutz vor Extremwetter, für AXIS P1375-E,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P13-E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20 MB/s, inkl.SD-Adap.,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T94Q01A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Boxed Außenkameras und Gehäuse, NEMA 4X, UL,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T99A12 PT UNIT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Schwenk-/Neigekopf, für ausgewählte Axis Kameras, 360°, 24VAC/DC,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TQ1818-E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Schwenk-/Neigekopf, für ausgewählte Axis Box- und Wärmebildkameras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TQ2801-E TOP COVER 80 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80mm, für AXIS Q2112-E,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2026-07-10T21:04:36+00:00</dcterms:created>
  <dcterms:modified xsi:type="dcterms:W3CDTF">2026-07-10T21:04:36+00:00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