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4K@30fps, 9,3-111,6mm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12-facher Zoom mit optischer Bildstabilisierung (OIS)</w:t>
      </w:r>
    </w:p>
    <w:p>
      <w:pPr>
        <w:pStyle w:val="p2Style"/>
      </w:pPr>
      <w:r>
        <w:rPr>
          <w:rStyle w:val="textStyle"/>
        </w:rPr>
        <w:t xml:space="preserve">IR-Beleuchtung mit einem Erfassungsbereich von 200 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0,2998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3849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64,60° - 6,10°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2026-07-21T08:11:38+00:00</dcterms:created>
  <dcterms:modified xsi:type="dcterms:W3CDTF">2026-07-21T08:11:38+00:00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