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PN-46D3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DisplayPort,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Integrierter Video Wall Prozessor</w:t>
      </w:r>
    </w:p>
    <w:p>
      <w:pPr>
        <w:pStyle w:val="p2Style"/>
      </w:pPr>
      <w:r>
        <w:rPr>
          <w:rStyle w:val="textStyle"/>
        </w:rPr>
        <w:t xml:space="preserve">Sehr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Helligkeit 500cd/qm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2x HDMI, 2x DisplayPort</w:t>
      </w:r>
    </w:p>
    <w:p>
      <w:pPr>
        <w:pStyle w:val="p2Style"/>
      </w:pPr>
      <w:r>
        <w:rPr>
          <w:rStyle w:val="textStyle"/>
        </w:rPr>
        <w:t xml:space="preserve">Ausgang 1x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PN-46D3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2026-07-02T08:12:14+00:00</dcterms:created>
  <dcterms:modified xsi:type="dcterms:W3CDTF">2026-07-02T08:12:14+00:00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