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60° - 180° x 10°</w:t>
      </w:r>
    </w:p>
    <w:p>
      <w:pPr>
        <w:pStyle w:val="p2Style"/>
      </w:pPr>
      <w:r>
        <w:rPr>
          <w:rStyle w:val="textStyle"/>
        </w:rPr>
        <w:t xml:space="preserve">Leuchtweite bis 170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2026-05-16T02:10:32+00:00</dcterms:created>
  <dcterms:modified xsi:type="dcterms:W3CDTF">2026-05-16T02:10:32+00:00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