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Fingerprint reader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Fingerabdruck Leser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Fingerprintleser mit sicherer Nutzeridentifikationsmethode</w:t>
      </w:r>
    </w:p>
    <w:p>
      <w:pPr>
        <w:pStyle w:val="p2Style"/>
      </w:pPr>
      <w:r>
        <w:rPr>
          <w:rStyle w:val="textStyle"/>
        </w:rPr>
        <w:t xml:space="preserve">Schnelle Erkennung der Nutzerfingerabdrücke</w:t>
      </w:r>
    </w:p>
    <w:p>
      <w:pPr>
        <w:pStyle w:val="p2Style"/>
      </w:pPr>
      <w:r>
        <w:rPr>
          <w:rStyle w:val="textStyle"/>
        </w:rPr>
        <w:t xml:space="preserve">FBI PIV und Mobile ID Zertifizierung - FAP20</w:t>
      </w:r>
    </w:p>
    <w:p>
      <w:pPr>
        <w:pStyle w:val="p2Style"/>
      </w:pPr>
      <w:r>
        <w:rPr>
          <w:rStyle w:val="textStyle"/>
        </w:rPr>
        <w:t xml:space="preserve">Algorithmus zur Detektion von falschen Fingerabdrücken</w:t>
      </w:r>
    </w:p>
    <w:p>
      <w:pPr>
        <w:pStyle w:val="p2Style"/>
      </w:pPr>
      <w:r>
        <w:rPr>
          <w:rStyle w:val="textStyle"/>
        </w:rPr>
        <w:t xml:space="preserve">Optischer Sensor, Schutz durch widerstandsfähiges Glas</w:t>
      </w:r>
    </w:p>
    <w:p>
      <w:pPr>
        <w:pStyle w:val="p2Style"/>
      </w:pPr>
      <w:r>
        <w:rPr>
          <w:rStyle w:val="textStyle"/>
        </w:rPr>
        <w:t xml:space="preserve">Funktioniert auch bei direkter Sonneneinstrahlung</w:t>
      </w:r>
    </w:p>
    <w:p>
      <w:pPr>
        <w:pStyle w:val="p2Style"/>
      </w:pPr>
      <w:r>
        <w:rPr>
          <w:rStyle w:val="textStyle"/>
        </w:rPr>
        <w:t xml:space="preserve">Widerstandsfähig gegen Wasser und Staub</w:t>
      </w:r>
    </w:p>
    <w:p>
      <w:pPr>
        <w:pStyle w:val="p2Style"/>
      </w:pPr>
      <w:r>
        <w:rPr>
          <w:rStyle w:val="textStyle"/>
        </w:rPr>
        <w:t xml:space="preserve">Externer USB-Fingerprint-Leser für Inbetriebnahme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2026-08-01T23:58:54+00:00</dcterms:created>
  <dcterms:modified xsi:type="dcterms:W3CDTF">2026-08-01T23:58:54+00:00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