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Basic 3 Tage 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Aufzeichnung in der VIDEOR Cloud bis zu 3 Tage Vorhalt pro Videoüberwachungskamera in HD Qualität, Jahreslizenz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Ausschließlich erhältlich nach erfolgreicher Cloudschulung</w:t>
      </w:r>
    </w:p>
    <w:p>
      <w:pPr>
        <w:pStyle w:val="p2Style"/>
      </w:pPr>
      <w:r>
        <w:rPr>
          <w:rStyle w:val="textStyle"/>
        </w:rPr>
        <w:t xml:space="preserve">Direct to Cloud Verbindung mit Axis und Hanwha Kameras</w:t>
      </w:r>
    </w:p>
    <w:p>
      <w:pPr>
        <w:pStyle w:val="p2Style"/>
      </w:pPr>
      <w:r>
        <w:rPr>
          <w:rStyle w:val="textStyle"/>
        </w:rPr>
        <w:t xml:space="preserve">Rechenzentrum steht in Deutschland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Basislizenz,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245237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2026-11-05T21:20:47+00:00</dcterms:created>
  <dcterms:modified xsi:type="dcterms:W3CDTF">2026-11-05T21:20:47+00:00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