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245313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Jetrics WDR-480-48 Industrie Netzteil, DIN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Eingang 230VAC, Ausgang 48VDC, für DIN RAIL Hutschienenmontage TS-35 Betriebstemperatur von -30 °C bis zu +70 °C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DIN-Hutschienennetzteil für Industrieanwendung mit 480 W</w:t>
      </w:r>
    </w:p>
    <w:p>
      <w:pPr>
        <w:pStyle w:val="p2Style"/>
      </w:pPr>
      <w:r>
        <w:rPr>
          <w:rStyle w:val="textStyle"/>
        </w:rPr>
        <w:t xml:space="preserve">Eingangsspannungsbereich: 180-550 V AC, 3-phasig</w:t>
      </w:r>
    </w:p>
    <w:p>
      <w:pPr>
        <w:pStyle w:val="p2Style"/>
      </w:pPr>
      <w:r>
        <w:rPr>
          <w:rStyle w:val="textStyle"/>
        </w:rPr>
        <w:t xml:space="preserve">Ausgang: 48 V DC / 10 A</w:t>
      </w:r>
    </w:p>
    <w:p>
      <w:pPr>
        <w:pStyle w:val="p2Style"/>
      </w:pPr>
      <w:r>
        <w:rPr>
          <w:rStyle w:val="textStyle"/>
        </w:rPr>
        <w:t xml:space="preserve">Analoge Schnittstellen: Relaisausgang für DC OK</w:t>
      </w:r>
    </w:p>
    <w:p>
      <w:pPr>
        <w:pStyle w:val="p2Style"/>
      </w:pPr>
      <w:r>
        <w:rPr>
          <w:rStyle w:val="textStyle"/>
        </w:rPr>
        <w:t xml:space="preserve">Wirkungsgrad bis zu 91 %</w:t>
      </w:r>
    </w:p>
    <w:p>
      <w:pPr>
        <w:pStyle w:val="p2Style"/>
      </w:pPr>
      <w:r>
        <w:rPr>
          <w:rStyle w:val="textStyle"/>
        </w:rPr>
        <w:t xml:space="preserve">Lüfterloser Aufbau, Kühlung durch freie Konvektion</w:t>
      </w:r>
    </w:p>
    <w:p>
      <w:pPr>
        <w:pStyle w:val="p2Style"/>
      </w:pPr>
      <w:r>
        <w:rPr>
          <w:rStyle w:val="textStyle"/>
        </w:rPr>
        <w:t xml:space="preserve">Betriebstemperatur von  -30 °C bis zu +70 °C</w:t>
      </w:r>
    </w:p>
    <w:p>
      <w:pPr>
        <w:pStyle w:val="p2Style"/>
      </w:pPr>
      <w:r>
        <w:rPr>
          <w:rStyle w:val="textStyle"/>
        </w:rPr>
        <w:t xml:space="preserve">Schutz gegen Überlast, Überspannung, Übertemperatur, Kurzschluss</w:t>
      </w:r>
    </w:p>
    <w:p>
      <w:pPr>
        <w:pStyle w:val="p2Style"/>
      </w:pPr>
      <w:r>
        <w:rPr>
          <w:rStyle w:val="textStyle"/>
        </w:rPr>
        <w:t xml:space="preserve">EMV-Normen: EN 55032</w:t>
      </w:r>
    </w:p>
    <w:p>
      <w:pPr>
        <w:pStyle w:val="p2Style"/>
      </w:pPr>
      <w:r>
        <w:rPr>
          <w:rStyle w:val="textStyle"/>
        </w:rPr>
        <w:t xml:space="preserve">Sicherheitsnormen: UL 61010-1, UL 61010-2-201, EN 61558-1,</w:t>
      </w:r>
    </w:p>
    <w:p>
      <w:pPr>
        <w:pStyle w:val="p2Style"/>
      </w:pPr>
      <w:r>
        <w:rPr>
          <w:rStyle w:val="textStyle"/>
        </w:rPr>
        <w:t xml:space="preserve">EN 61558-2-16, CE-, UKCA-Zeichen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245313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2026-05-17T18:16:42+00:00</dcterms:created>
  <dcterms:modified xsi:type="dcterms:W3CDTF">2026-05-17T18:16:42+00:00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