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PNM-C19183RVTP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4MP PTZ, 3x 5MP, IR, 5,42-98,29 IP66, IK10,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18-fach PTZ mit 4MP und 3 Kanäle mit 5MP fest</w:t>
      </w:r>
    </w:p>
    <w:p>
      <w:pPr>
        <w:pStyle w:val="p2Style"/>
      </w:pPr>
      <w:r>
        <w:rPr>
          <w:rStyle w:val="textStyle"/>
        </w:rPr>
        <w:t xml:space="preserve">Kompakte Größe</w:t>
      </w:r>
    </w:p>
    <w:p>
      <w:pPr>
        <w:pStyle w:val="p2Style"/>
      </w:pPr>
      <w:r>
        <w:rPr>
          <w:rStyle w:val="textStyle"/>
        </w:rPr>
        <w:t xml:space="preserve">Objekterkennung und IVA</w:t>
      </w:r>
    </w:p>
    <w:p>
      <w:pPr>
        <w:pStyle w:val="p2Style"/>
      </w:pPr>
      <w:r>
        <w:rPr>
          <w:rStyle w:val="textStyle"/>
        </w:rPr>
        <w:t xml:space="preserve">Business Intelligence auf Basis einer KI-Engine</w:t>
      </w:r>
    </w:p>
    <w:p>
      <w:pPr>
        <w:pStyle w:val="p2Style"/>
      </w:pPr>
      <w:r>
        <w:rPr>
          <w:rStyle w:val="textStyle"/>
        </w:rPr>
        <w:t xml:space="preserve">Unterstützung von Alarm/Audio über optionale SPM-4210 I/O-Box</w:t>
      </w:r>
    </w:p>
    <w:p>
      <w:pPr>
        <w:pStyle w:val="p2Style"/>
      </w:pPr>
      <w:r>
        <w:rPr>
          <w:rStyle w:val="textStyle"/>
        </w:rPr>
        <w:t xml:space="preserve">Bis zu 15 m IR-Reichweite</w:t>
      </w:r>
    </w:p>
    <w:p>
      <w:pPr>
        <w:pStyle w:val="p2Style"/>
      </w:pPr>
      <w:r>
        <w:rPr>
          <w:rStyle w:val="textStyle"/>
        </w:rPr>
        <w:t xml:space="preserve">Automatische Kalibrierung</w:t>
      </w:r>
    </w:p>
    <w:p>
      <w:pPr>
        <w:pStyle w:val="p2Style"/>
      </w:pPr>
      <w:r>
        <w:rPr>
          <w:rStyle w:val="textStyle"/>
        </w:rPr>
        <w:t xml:space="preserve">Unterstützung von Smart Zoom (Advanced Handover)</w:t>
      </w:r>
    </w:p>
    <w:p>
      <w:pPr>
        <w:pStyle w:val="p2Style"/>
      </w:pPr>
      <w:r>
        <w:rPr>
          <w:rStyle w:val="textStyle"/>
        </w:rPr>
        <w:t xml:space="preserve">WiseStream (basierend auf KI-Engine)</w:t>
      </w:r>
    </w:p>
    <w:p>
      <w:pPr>
        <w:pStyle w:val="p2Style"/>
      </w:pPr>
      <w:r>
        <w:rPr>
          <w:rStyle w:val="textStyle"/>
        </w:rPr>
        <w:t xml:space="preserve">Sicherheitselement (FIPS 140-3 Level 3, CC EAL6+), SBOM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PNM-C19183RVTP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SHD-2501FPW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Plenum-zertifiziert, für PNM-C19183RVTP,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SPB-MDC41V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Hanwha Kamera PNM-C19183RVTP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2026-08-23T18:47:47+00:00</dcterms:created>
  <dcterms:modified xsi:type="dcterms:W3CDTF">2026-08-23T18:47:47+00:00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