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Induction loop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Induktionsschleife für Hörgeräte, für 2N IP Verso Basis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Eingebaute Induktionsschleife</w:t>
      </w:r>
    </w:p>
    <w:p>
      <w:pPr>
        <w:pStyle w:val="p2Style"/>
      </w:pPr>
      <w:r>
        <w:rPr>
          <w:rStyle w:val="textStyle"/>
        </w:rPr>
        <w:t xml:space="preserve">Überträgt Tonfrequenzen an kompatibles Hörgerät</w:t>
      </w:r>
    </w:p>
    <w:p>
      <w:pPr>
        <w:pStyle w:val="p2Style"/>
      </w:pPr>
      <w:r>
        <w:rPr>
          <w:rStyle w:val="textStyle"/>
        </w:rPr>
        <w:t xml:space="preserve">Große Piktogramme für Nutzer mit Sehstörung</w:t>
      </w:r>
    </w:p>
    <w:p>
      <w:pPr>
        <w:pStyle w:val="p2Style"/>
      </w:pPr>
      <w:r>
        <w:rPr>
          <w:rStyle w:val="textStyle"/>
        </w:rPr>
        <w:t xml:space="preserve">Front: Kunststoff, schwarz</w:t>
      </w:r>
    </w:p>
    <w:p>
      <w:pPr>
        <w:pStyle w:val="p2Style"/>
      </w:pPr>
      <w:r>
        <w:rPr>
          <w:rStyle w:val="textStyle"/>
        </w:rPr>
        <w:t xml:space="preserve">Buskabel im Lieferumfang enthalten</w:t>
      </w:r>
    </w:p>
    <w:p>
      <w:pPr>
        <w:pStyle w:val="p2Style"/>
      </w:pPr>
      <w:r>
        <w:rPr>
          <w:rStyle w:val="textStyle"/>
        </w:rPr>
        <w:t xml:space="preserve">Abmessung: ca. 118x99x28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8595159507699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2026-08-01T02:53:06+00:00</dcterms:created>
  <dcterms:modified xsi:type="dcterms:W3CDTF">2026-08-01T02:53:06+00:00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