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NS4703-24P-4X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Gigabit-Backbone Netzwerk Switch managed, 8 Ports ,it PoE++ 4xSFP/SFP+ 4-10G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RJ-45 mit 95W PoE++</w:t>
      </w:r>
    </w:p>
    <w:p>
      <w:pPr>
        <w:pStyle w:val="p2Style"/>
      </w:pPr>
      <w:r>
        <w:rPr>
          <w:rStyle w:val="textStyle"/>
        </w:rPr>
        <w:t xml:space="preserve">16-port Gigabit Ethernet RJ-45 mit 32W PoE+</w:t>
      </w:r>
    </w:p>
    <w:p>
      <w:pPr>
        <w:pStyle w:val="p2Style"/>
      </w:pPr>
      <w:r>
        <w:rPr>
          <w:rStyle w:val="textStyle"/>
        </w:rPr>
        <w:t xml:space="preserve">4 SFP/SFP+ Slots für 10G Uplink</w:t>
      </w:r>
    </w:p>
    <w:p>
      <w:pPr>
        <w:pStyle w:val="p2Style"/>
      </w:pPr>
      <w:r>
        <w:rPr>
          <w:rStyle w:val="textStyle"/>
        </w:rPr>
        <w:t xml:space="preserve">kompatibel mit S2x, S3x und S4s Serien SFPs</w:t>
      </w:r>
    </w:p>
    <w:p>
      <w:pPr>
        <w:pStyle w:val="p2Style"/>
      </w:pPr>
      <w:r>
        <w:rPr>
          <w:rStyle w:val="textStyle"/>
        </w:rPr>
        <w:t xml:space="preserve">PD-Alive Prüfung</w:t>
      </w:r>
    </w:p>
    <w:p>
      <w:pPr>
        <w:pStyle w:val="p2Style"/>
      </w:pPr>
      <w:r>
        <w:rPr>
          <w:rStyle w:val="textStyle"/>
        </w:rPr>
        <w:t xml:space="preserve">non-blocking Switch Fabric mit bis zu 128 Gbps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NS4703-24P-4X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2026-05-31T03:45:48+00:00</dcterms:created>
  <dcterms:modified xsi:type="dcterms:W3CDTF">2026-05-31T03:45:48+00:00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