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POE304-EX-4P-V2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Extender, Input 1x PoE+, Output 4x PoE+ 75W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Ports POE+ Switch, 1 x POE-bt-Input bis zu 95 W</w:t>
      </w:r>
    </w:p>
    <w:p>
      <w:pPr>
        <w:pStyle w:val="p2Style"/>
      </w:pPr>
      <w:r>
        <w:rPr>
          <w:rStyle w:val="textStyle"/>
        </w:rPr>
        <w:t xml:space="preserve">bis zu 75W geteilte PoE Power</w:t>
      </w:r>
    </w:p>
    <w:p>
      <w:pPr>
        <w:pStyle w:val="p2Style"/>
      </w:pPr>
      <w:r>
        <w:rPr>
          <w:rStyle w:val="textStyle"/>
        </w:rPr>
        <w:t xml:space="preserve">Plug-and-Play-Design mit Eigenstromversorgung</w:t>
      </w:r>
    </w:p>
    <w:p>
      <w:pPr>
        <w:pStyle w:val="p2Style"/>
      </w:pPr>
      <w:r>
        <w:rPr>
          <w:rStyle w:val="textStyle"/>
        </w:rPr>
        <w:t xml:space="preserve">Verwendbar mit: IFS PoE-Ultra-Injektor</w:t>
      </w:r>
    </w:p>
    <w:p>
      <w:pPr>
        <w:pStyle w:val="p2Style"/>
      </w:pPr>
      <w:r>
        <w:rPr>
          <w:rStyle w:val="textStyle"/>
        </w:rPr>
        <w:t xml:space="preserve">Verwendbar mit: anderen POE-bt-konf. PSE-Geräten</w:t>
      </w:r>
    </w:p>
    <w:p>
      <w:pPr>
        <w:pStyle w:val="p2Style"/>
      </w:pPr>
      <w:r>
        <w:rPr>
          <w:rStyle w:val="textStyle"/>
        </w:rPr>
        <w:t xml:space="preserve">Unterstützt 10/100/1000Base-T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POE304-EX-4P-V2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2026-05-31T03:45:56+00:00</dcterms:created>
  <dcterms:modified xsi:type="dcterms:W3CDTF">2026-05-31T03:45:56+00:00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