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15-100 MM F1.9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Varifokalobjektiv, f=15-100mm, CS-Mount, F1,9, bis 1/1,8"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Varifokalobjektiv für große Reichweiten</w:t>
      </w:r>
    </w:p>
    <w:p>
      <w:pPr>
        <w:pStyle w:val="p2Style"/>
      </w:pPr>
      <w:r>
        <w:rPr>
          <w:rStyle w:val="textStyle"/>
        </w:rPr>
        <w:t xml:space="preserve">IR-korrigiertes Objektiv</w:t>
      </w:r>
    </w:p>
    <w:p>
      <w:pPr>
        <w:pStyle w:val="p2Style"/>
      </w:pPr>
      <w:r>
        <w:rPr>
          <w:rStyle w:val="textStyle"/>
        </w:rPr>
        <w:t xml:space="preserve">Brennweite 15–100mm</w:t>
      </w:r>
    </w:p>
    <w:p>
      <w:pPr>
        <w:pStyle w:val="p2Style"/>
      </w:pPr>
      <w:r>
        <w:rPr>
          <w:rStyle w:val="textStyle"/>
        </w:rPr>
        <w:t xml:space="preserve">Blendenzahl F1,9</w:t>
      </w:r>
    </w:p>
    <w:p>
      <w:pPr>
        <w:pStyle w:val="p2Style"/>
      </w:pPr>
      <w:r>
        <w:rPr>
          <w:rStyle w:val="textStyle"/>
        </w:rPr>
        <w:t xml:space="preserve">Unterstützt Sensoren bis zu 1/1,8"</w:t>
      </w:r>
    </w:p>
    <w:p>
      <w:pPr>
        <w:pStyle w:val="p2Style"/>
      </w:pPr>
      <w:r>
        <w:rPr>
          <w:rStyle w:val="textStyle"/>
        </w:rPr>
        <w:t xml:space="preserve">CS-Objektivanschluss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15 - 100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2026-10-04T19:58:42+00:00</dcterms:created>
  <dcterms:modified xsi:type="dcterms:W3CDTF">2026-10-04T19:58:42+00:00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