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DS225+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2-Bay NAS-Server</w:t>
      </w:r>
    </w:p>
    <w:p>
      <w:pPr>
        <w:pStyle w:val="p2Style"/>
      </w:pPr>
      <w:r>
        <w:rPr>
          <w:rStyle w:val="textStyle"/>
        </w:rPr>
        <w:t xml:space="preserve">Für Büros und kleine Unternehmen</w:t>
      </w:r>
    </w:p>
    <w:p>
      <w:pPr>
        <w:pStyle w:val="p2Style"/>
      </w:pPr>
      <w:r>
        <w:rPr>
          <w:rStyle w:val="textStyle"/>
        </w:rPr>
        <w:t xml:space="preserve">Intel Celeron J4125 mit 2,7Ghz</w:t>
      </w:r>
    </w:p>
    <w:p>
      <w:pPr>
        <w:pStyle w:val="p2Style"/>
      </w:pPr>
      <w:r>
        <w:rPr>
          <w:rStyle w:val="textStyle"/>
        </w:rPr>
        <w:t xml:space="preserve">2 GB DDR4 non-ECC RAM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2,7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1Gbit RJ45-Port,1x 2.5Gbit RJ45-Port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DS225+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2026-07-01T19:38:49+00:00</dcterms:created>
  <dcterms:modified xsi:type="dcterms:W3CDTF">2026-07-01T19:38:49+00:00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