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DS-KD8003-IME1(B)/S(O-STD)/Europe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Türstation, 2 MP Fisheye Kamera, 1 Knopf, 2 Relays, 4 Alarmeingänge, IP65, 12 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 Türstation</w:t>
      </w:r>
    </w:p>
    <w:p>
      <w:pPr>
        <w:pStyle w:val="p2Style"/>
      </w:pPr>
      <w:r>
        <w:rPr>
          <w:rStyle w:val="textStyle"/>
        </w:rPr>
        <w:t xml:space="preserve">2 MP HD-Kamera, Fischauge, IR-Ergänzung</w:t>
      </w:r>
    </w:p>
    <w:p>
      <w:pPr>
        <w:pStyle w:val="p2Style"/>
      </w:pPr>
      <w:r>
        <w:rPr>
          <w:rStyle w:val="textStyle"/>
        </w:rPr>
        <w:t xml:space="preserve">1 physischer Ruftaster, 2 Schlossrelais, 4-Kanal-Alarmeingang</w:t>
      </w:r>
    </w:p>
    <w:p>
      <w:pPr>
        <w:pStyle w:val="p2Style"/>
      </w:pPr>
      <w:r>
        <w:rPr>
          <w:rStyle w:val="textStyle"/>
        </w:rPr>
        <w:t xml:space="preserve">Video-Gegensprechanlage zur Innenstation und Hauptstation</w:t>
      </w:r>
    </w:p>
    <w:p>
      <w:pPr>
        <w:pStyle w:val="p2Style"/>
      </w:pPr>
      <w:r>
        <w:rPr>
          <w:rStyle w:val="textStyle"/>
        </w:rPr>
        <w:t xml:space="preserve">WEB-Konfiguration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12 VDC oder Standard-PoE</w:t>
      </w:r>
    </w:p>
    <w:p>
      <w:pPr>
        <w:pStyle w:val="p2Style"/>
      </w:pPr>
      <w:r>
        <w:rPr>
          <w:rStyle w:val="textStyle"/>
        </w:rPr>
        <w:t xml:space="preserve">Ausgangsleistung für elektronisches Schloss, max. 12 V, 500 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6931847110864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2026-09-08T03:08:40+00:00</dcterms:created>
  <dcterms:modified xsi:type="dcterms:W3CDTF">2026-09-08T03:08:40+00:00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