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DS-3E1310HP-EI(O-STD)(B)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Managed, 8x RJ45, 2x Gigabit RJ45, 802.3bt Hi-PoE, 110W PoE,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× 100 Mbit/s PoE-RJ45-Ports</w:t>
      </w:r>
    </w:p>
    <w:p>
      <w:pPr>
        <w:pStyle w:val="p2Style"/>
      </w:pPr>
      <w:r>
        <w:rPr>
          <w:rStyle w:val="textStyle"/>
        </w:rPr>
        <w:t xml:space="preserve">2 × Gigabit-RJ45-Ports</w:t>
      </w:r>
    </w:p>
    <w:p>
      <w:pPr>
        <w:pStyle w:val="p2Style"/>
      </w:pPr>
      <w:r>
        <w:rPr>
          <w:rStyle w:val="textStyle"/>
        </w:rPr>
        <w:t xml:space="preserve">IEEE 802.3at/af/bt-Standard für PoE-Ports</w:t>
      </w:r>
    </w:p>
    <w:p>
      <w:pPr>
        <w:pStyle w:val="p2Style"/>
      </w:pPr>
      <w:r>
        <w:rPr>
          <w:rStyle w:val="textStyle"/>
        </w:rPr>
        <w:t xml:space="preserve">Netzwerk-Topologie-Management und Alarm-Push</w:t>
      </w:r>
    </w:p>
    <w:p>
      <w:pPr>
        <w:pStyle w:val="p2Style"/>
      </w:pPr>
      <w:r>
        <w:rPr>
          <w:rStyle w:val="textStyle"/>
        </w:rPr>
        <w:t xml:space="preserve">6 kV Überspannungsschutz für PoE-Ports</w:t>
      </w:r>
    </w:p>
    <w:p>
      <w:pPr>
        <w:pStyle w:val="p2Style"/>
      </w:pPr>
      <w:r>
        <w:rPr>
          <w:rStyle w:val="textStyle"/>
        </w:rPr>
        <w:t xml:space="preserve">Bis zu 300 m Reichweite</w:t>
      </w:r>
    </w:p>
    <w:p>
      <w:pPr>
        <w:pStyle w:val="p2Style"/>
      </w:pPr>
      <w:r>
        <w:rPr>
          <w:rStyle w:val="textStyle"/>
        </w:rPr>
        <w:t xml:space="preserve">AF/AT-Kamera kann im Erweiterungsmodus bis zu 300 m erreichen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FCC,CE-EMC,IC,RCM,UL,CB,CE-LVD,CE-RoHS,WEEE,REACH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6936422135867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301803424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2026-07-11T05:21:34+00:00</dcterms:created>
  <dcterms:modified xsi:type="dcterms:W3CDTF">2026-07-11T05:21:34+00:00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