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2MP Netzwerk-Remote-Head-Kamera, 4-Kanäle 2MP/30fps oder 5MP/15fps, Audio in/out, PoE+,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Objekterkennung Person, Gesicht, Fahrzeug, Kennzeichen</w:t>
      </w:r>
    </w:p>
    <w:p>
      <w:pPr>
        <w:pStyle w:val="p2Style"/>
      </w:pPr>
      <w:r>
        <w:rPr>
          <w:rStyle w:val="textStyle"/>
        </w:rPr>
        <w:t xml:space="preserve">IVA virtuelle Linie, Bereich, Betreten, Verlassen, Herumlungern</w:t>
      </w:r>
    </w:p>
    <w:p>
      <w:pPr>
        <w:pStyle w:val="p2Style"/>
      </w:pPr>
      <w:r>
        <w:rPr>
          <w:rStyle w:val="textStyle"/>
        </w:rPr>
        <w:t xml:space="preserve">Schockerkennung</w:t>
      </w:r>
    </w:p>
    <w:p>
      <w:pPr>
        <w:pStyle w:val="p2Style"/>
      </w:pPr>
      <w:r>
        <w:rPr>
          <w:rStyle w:val="textStyle"/>
        </w:rPr>
        <w:t xml:space="preserve">Business Intelligence basierend auf AI-Engine:</w:t>
      </w:r>
    </w:p>
    <w:p>
      <w:pPr>
        <w:pStyle w:val="p2Style"/>
      </w:pPr>
      <w:r>
        <w:rPr>
          <w:rStyle w:val="textStyle"/>
        </w:rPr>
        <w:t xml:space="preserve">Personen-/Fahrzeugzählung</w:t>
      </w:r>
    </w:p>
    <w:p>
      <w:pPr>
        <w:pStyle w:val="p2Style"/>
      </w:pPr>
      <w:r>
        <w:rPr>
          <w:rStyle w:val="textStyle"/>
        </w:rPr>
        <w:t xml:space="preserve">Unterstützung von 4 Audioeingängen / 1 Audioausgang</w:t>
      </w:r>
    </w:p>
    <w:p>
      <w:pPr>
        <w:pStyle w:val="p2Style"/>
      </w:pPr>
      <w:r>
        <w:rPr>
          <w:rStyle w:val="textStyle"/>
        </w:rPr>
        <w:t xml:space="preserve">Unterstützung von HDMI-Anschlüssen</w:t>
      </w:r>
    </w:p>
    <w:p>
      <w:pPr>
        <w:pStyle w:val="p2Style"/>
      </w:pPr>
      <w:r>
        <w:rPr>
          <w:rStyle w:val="textStyle"/>
        </w:rPr>
        <w:t xml:space="preserve">Unicast (20 Benutzer) / Multicast</w:t>
      </w:r>
    </w:p>
    <w:p>
      <w:pPr>
        <w:pStyle w:val="p2Style"/>
      </w:pPr>
      <w:r>
        <w:rPr>
          <w:rStyle w:val="textStyle"/>
        </w:rPr>
        <w:t xml:space="preserve">Mehrfach-Streaming (bis zu 4 Profile pro Kanal)</w:t>
      </w:r>
    </w:p>
    <w:p>
      <w:pPr>
        <w:pStyle w:val="p2Style"/>
      </w:pPr>
      <w:r>
        <w:rPr>
          <w:rStyle w:val="textStyle"/>
        </w:rPr>
        <w:t xml:space="preserve">WiseStream (basierend auf AI-Engine)</w:t>
      </w:r>
    </w:p>
    <w:p>
      <w:pPr>
        <w:pStyle w:val="p2Style"/>
      </w:pPr>
      <w:r>
        <w:rPr>
          <w:rStyle w:val="textStyle"/>
        </w:rPr>
        <w:t xml:space="preserve">Sicheres Element (FIPS 140-3 level3, CC EAL6+)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PNM-C20000QB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SLA-F1080FA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Modul, 1,6mm, gerade 5MP, 15fps, kompatibel mit PNM-C20000QB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SLA-F2480A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Modul, 2,45mm, gerade 5MP, 15fps, kompatibel mit PNM-C20000QB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SLA-F2480VA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Modul, 2,45mm, 90° 5MP, 15fps, kompatibel mit PNM-C20000QB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SLA-F2480WA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Modul, 2,4mm, outdoor, 5MP, 15fps, kompatibel mit PNM-C20000QB,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SLA-F2480WDA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Objektiv Modul, 2,4mm, 5MP, 15fps, kompatibel mit PNM-C20000QB, IP66, 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SLA-F4780A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Modul, 4,72mm, gerade 5MP, 15fps, kompatibel mit PNM-C20000QB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SLA-F4780VA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Modul, 4,72mm, 90° 5MP, 15fps, kompatibel mit PNM-C20000QB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2026-07-01T19:39:22+00:00</dcterms:created>
  <dcterms:modified xsi:type="dcterms:W3CDTF">2026-07-01T19:39:22+00:00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