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DeepinViewX, DarkFighter,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CE,RCM,IC,KC,CB,BIS,RoHS,WEEE,Reach,EN50121-4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55.4°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6942160409665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