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DS-2DF8A842IXG1-EL(O-STD)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Progressive-Scan-CMOS</w:t>
      </w:r>
    </w:p>
    <w:p>
      <w:pPr>
        <w:pStyle w:val="p2Style"/>
      </w:pPr>
      <w:r>
        <w:rPr>
          <w:rStyle w:val="textStyle"/>
        </w:rPr>
        <w:t xml:space="preserve">3840 × 2160, 8MP</w:t>
      </w:r>
    </w:p>
    <w:p>
      <w:pPr>
        <w:pStyle w:val="p2Style"/>
      </w:pPr>
      <w:r>
        <w:rPr>
          <w:rStyle w:val="textStyle"/>
        </w:rPr>
        <w:t xml:space="preserve">42-facher optischer Zoom, 16-facher Digitalzoom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140 dB WDR, 3D-DNR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Bis zu 500 m Laserreichweite. Intelligentes Zusatzlicht</w:t>
      </w:r>
    </w:p>
    <w:p>
      <w:pPr>
        <w:pStyle w:val="p2Style"/>
      </w:pPr>
      <w:r>
        <w:rPr>
          <w:rStyle w:val="textStyle"/>
        </w:rPr>
        <w:t xml:space="preserve">Unterstützt die Gesichtserkennung, Erfassen, Bewerten und Auswählen von Gesichtern in Bewegung</w:t>
      </w:r>
    </w:p>
    <w:p>
      <w:pPr>
        <w:pStyle w:val="p2Style"/>
      </w:pPr>
      <w:r>
        <w:rPr>
          <w:rStyle w:val="textStyle"/>
        </w:rPr>
        <w:t xml:space="preserve">Unterstützt die Erkennung von Fahrzeugen im Straßenverkeh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0,0005 Lux,S/W: 0,0001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1Vss, (F)BAS, 75Ohm, BNC, 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SMTP,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 - 0,9°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6936422123772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2026-10-19T06:00:55+00:00</dcterms:created>
  <dcterms:modified xsi:type="dcterms:W3CDTF">2026-10-19T06:00:55+00:00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