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DS-2XV6A46G0-LIZHRSY(316L)(8-32mm)O-STD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Krankamera, 4MP, 8-32mm Brennweite, Hohe Stoßfestigkeit, Anti-Korrosion, IR, Wischer, PoE,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Unterstützt niedrige Latenzzeiten und Kameradekodierung mit einer Verzögerung von nur 150 ms</w:t>
      </w:r>
    </w:p>
    <w:p>
      <w:pPr>
        <w:pStyle w:val="p2Style"/>
      </w:pPr>
      <w:r>
        <w:rPr>
          <w:rStyle w:val="textStyle"/>
        </w:rPr>
        <w:t xml:space="preserve">50 m Weißlicht und 80 m IR Beleuchtung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Technologie</w:t>
      </w:r>
    </w:p>
    <w:p>
      <w:pPr>
        <w:pStyle w:val="p2Style"/>
      </w:pPr>
      <w:r>
        <w:rPr>
          <w:rStyle w:val="textStyle"/>
        </w:rPr>
        <w:t xml:space="preserve">Klare Bildqualität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PoE oder 9-36 VDC</w:t>
      </w:r>
    </w:p>
    <w:p>
      <w:pPr>
        <w:pStyle w:val="p2Style"/>
      </w:pPr>
      <w:r>
        <w:rPr>
          <w:rStyle w:val="textStyle"/>
        </w:rPr>
        <w:t xml:space="preserve">Eingebauter Wischer</w:t>
      </w:r>
    </w:p>
    <w:p>
      <w:pPr>
        <w:pStyle w:val="p2Style"/>
      </w:pPr>
      <w:r>
        <w:rPr>
          <w:rStyle w:val="textStyle"/>
        </w:rPr>
        <w:t xml:space="preserve">Edelstahl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CE-EMC,CB,IP68,NEMA 4X,C5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1/1,8", 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bis zu 0.0005 Lux,Schwarzweiß: bis zu 0.0001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99.6° - 2.6°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52.3° - 1.5°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\u2013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6942160485737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Special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2026-07-21T09:27:09+00:00</dcterms:created>
  <dcterms:modified xsi:type="dcterms:W3CDTF">2026-07-21T09:27:09+00:00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