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DS-2XV6646G0-LIZHRS(8-32mm)(O-STD)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4-32mm Brennweite, Hohe Stoßfestigkeit, Anti-Korrosion, IR,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100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