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P3285-LVE 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3,4-9,8mm, Tag/Nacht, 2MP, Außen, IP66, IK10, KI-Audio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mit Audio Analytics für den Außenbereich</w:t>
      </w:r>
    </w:p>
    <w:p>
      <w:pPr>
        <w:pStyle w:val="p2Style"/>
      </w:pPr>
      <w:r>
        <w:rPr>
          <w:rStyle w:val="textStyle"/>
        </w:rPr>
        <w:t xml:space="preserve">Hervorragende Bildqualität in 2MP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Weitwinkelobjektiv oder -Teleobjektive erhältlich</w:t>
      </w:r>
    </w:p>
    <w:p>
      <w:pPr>
        <w:pStyle w:val="p2Style"/>
      </w:pPr>
      <w:r>
        <w:rPr>
          <w:rStyle w:val="textStyle"/>
        </w:rPr>
        <w:t xml:space="preserve">AXIS Audio Analytics vorinstalliert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 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bis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bis 9,8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TP3003-E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WHITE4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2026-06-17T06:13:13+00:00</dcterms:created>
  <dcterms:modified xsi:type="dcterms:W3CDTF">2026-06-17T06:13:13+00:00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