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AIA-C01RET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Handel und Gewerbe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Einkaufswagen</w:t>
      </w:r>
    </w:p>
    <w:p>
      <w:pPr>
        <w:pStyle w:val="p2Style"/>
      </w:pPr>
      <w:r>
        <w:rPr>
          <w:rStyle w:val="textStyle"/>
        </w:rPr>
        <w:t xml:space="preserve">Linienüberquerung, IVA-Bereich (Loitering/Intrusion/Entry/Exit)</w:t>
      </w:r>
    </w:p>
    <w:p>
      <w:pPr>
        <w:pStyle w:val="p2Style"/>
      </w:pPr>
      <w:r>
        <w:rPr>
          <w:rStyle w:val="textStyle"/>
        </w:rPr>
        <w:t xml:space="preserve">Erweiterte Personenzählung (einschließlich Geschlecht)</w:t>
      </w:r>
    </w:p>
    <w:p>
      <w:pPr>
        <w:pStyle w:val="p2Style"/>
      </w:pPr>
      <w:r>
        <w:rPr>
          <w:rStyle w:val="textStyle"/>
        </w:rPr>
        <w:t xml:space="preserve">und Einkaufswagenzählung</w:t>
      </w:r>
    </w:p>
    <w:p>
      <w:pPr>
        <w:pStyle w:val="p2Style"/>
      </w:pPr>
      <w:r>
        <w:rPr>
          <w:rStyle w:val="textStyle"/>
        </w:rPr>
        <w:t xml:space="preserve">Heatmap für Einkaufswagen und Personen</w:t>
      </w:r>
    </w:p>
    <w:p>
      <w:pPr>
        <w:pStyle w:val="p2Style"/>
      </w:pPr>
      <w:r>
        <w:rPr>
          <w:rStyle w:val="textStyle"/>
        </w:rPr>
        <w:t xml:space="preserve">Warteschlangenereignisse für Einkaufswagen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AIA-C01RET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2026-11-03T22:42:32+00:00</dcterms:created>
  <dcterms:modified xsi:type="dcterms:W3CDTF">2026-11-03T22:42:32+00:00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