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Werks- und Sicherheitsanwendungen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Gabelstaplern</w:t>
      </w:r>
    </w:p>
    <w:p>
      <w:pPr>
        <w:pStyle w:val="p2Style"/>
      </w:pPr>
      <w:r>
        <w:rPr>
          <w:rStyle w:val="textStyle"/>
        </w:rPr>
        <w:t xml:space="preserve">Linienüberquerung, IVA-Bereich</w:t>
      </w:r>
    </w:p>
    <w:p>
      <w:pPr>
        <w:pStyle w:val="p2Style"/>
      </w:pPr>
      <w:r>
        <w:rPr>
          <w:rStyle w:val="textStyle"/>
        </w:rPr>
        <w:t xml:space="preserve">Herumlungern/Eindringen/Ein- und Aussteigen</w:t>
      </w:r>
    </w:p>
    <w:p>
      <w:pPr>
        <w:pStyle w:val="p2Style"/>
      </w:pPr>
      <w:r>
        <w:rPr>
          <w:rStyle w:val="textStyle"/>
        </w:rPr>
        <w:t xml:space="preserve">Annäherungserkennung zwischen Personen, Gabelstaplern</w:t>
      </w:r>
    </w:p>
    <w:p>
      <w:pPr>
        <w:pStyle w:val="p2Style"/>
      </w:pPr>
      <w:r>
        <w:rPr>
          <w:rStyle w:val="textStyle"/>
        </w:rPr>
        <w:t xml:space="preserve">Erkennung der Geschwindigkeit von Gabelstaplern</w:t>
      </w:r>
    </w:p>
    <w:p>
      <w:pPr>
        <w:pStyle w:val="p2Style"/>
      </w:pPr>
      <w:r>
        <w:rPr>
          <w:rStyle w:val="textStyle"/>
        </w:rPr>
        <w:t xml:space="preserve">Zählung und Heatmap für Gabelstapler und Personen</w:t>
      </w:r>
    </w:p>
    <w:p>
      <w:pPr>
        <w:pStyle w:val="p2Style"/>
      </w:pPr>
      <w:r>
        <w:rPr>
          <w:rStyle w:val="textStyle"/>
        </w:rPr>
        <w:t xml:space="preserve">Warteschlangenereignisse für Gabelstapler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AIA-C01FAC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2026-09-19T16:41:48+00:00</dcterms:created>
  <dcterms:modified xsi:type="dcterms:W3CDTF">2026-09-19T16:41:48+00:00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