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TQ6821-E HARD-COATED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getönt, für AXIS Q6100-E und Q6300-E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Q61- und AXIS Q63-Serie</w:t>
      </w:r>
    </w:p>
    <w:p>
      <w:pPr>
        <w:pStyle w:val="p2Style"/>
      </w:pPr>
      <w:r>
        <w:rPr>
          <w:rStyle w:val="textStyle"/>
        </w:rPr>
        <w:t xml:space="preserve">Für den Außenbereich vorgerüstet</w:t>
      </w:r>
    </w:p>
    <w:p>
      <w:pPr>
        <w:pStyle w:val="p2Style"/>
      </w:pPr>
      <w:r>
        <w:rPr>
          <w:rStyle w:val="textStyle"/>
        </w:rPr>
        <w:t xml:space="preserve">Transparente oder 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7331021091207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03225-001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2026-08-23T18:48:21+00:00</dcterms:created>
  <dcterms:modified xsi:type="dcterms:W3CDTF">2026-08-23T18:48:21+00:00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