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TQ3204-E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AXIS Q3546-LVE, Q3548-LVE, Q3556-LVE, und Q3558-LVE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Dachüberstände und Untersichten</w:t>
      </w:r>
    </w:p>
    <w:p>
      <w:pPr>
        <w:pStyle w:val="p2Style"/>
      </w:pPr>
      <w:r>
        <w:rPr>
          <w:rStyle w:val="textStyle"/>
        </w:rPr>
        <w:t xml:space="preserve">Für abgehängte Decken und Untersichten geeignet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2026-09-18T02:33:54+00:00</dcterms:created>
  <dcterms:modified xsi:type="dcterms:W3CDTF">2026-09-18T02:33:54+00:00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