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TQ1819-E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für Axis P13-, Q17-Serie, u.a., Heizung, Lüfter,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Gehäuse ohne Wischer</w:t>
      </w:r>
    </w:p>
    <w:p>
      <w:pPr>
        <w:pStyle w:val="p2Style"/>
      </w:pPr>
      <w:r>
        <w:rPr>
          <w:rStyle w:val="textStyle"/>
        </w:rPr>
        <w:t xml:space="preserve">Kohlenstoff-Nanoröhren-Scheibenheizung</w:t>
      </w:r>
    </w:p>
    <w:p>
      <w:pPr>
        <w:pStyle w:val="p2Style"/>
      </w:pPr>
      <w:r>
        <w:rPr>
          <w:rStyle w:val="textStyle"/>
        </w:rPr>
        <w:t xml:space="preserve">Integrierte Kameraheizung mit Lüfter</w:t>
      </w:r>
    </w:p>
    <w:p>
      <w:pPr>
        <w:pStyle w:val="p2Style"/>
      </w:pPr>
      <w:r>
        <w:rPr>
          <w:rStyle w:val="textStyle"/>
        </w:rPr>
        <w:t xml:space="preserve">Hält Orkanen stand</w:t>
      </w:r>
    </w:p>
    <w:p>
      <w:pPr>
        <w:pStyle w:val="p2Style"/>
      </w:pPr>
      <w:r>
        <w:rPr>
          <w:rStyle w:val="textStyle"/>
        </w:rPr>
        <w:t xml:space="preserve">Einfache Montage und Installation</w:t>
      </w:r>
    </w:p>
    <w:p>
      <w:pPr>
        <w:pStyle w:val="p2Style"/>
      </w:pPr>
      <w:r>
        <w:rPr>
          <w:rStyle w:val="textStyle"/>
        </w:rPr>
        <w:t xml:space="preserve">Robust und schlagresistent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03048-001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2026-07-21T10:52:44+00:00</dcterms:created>
  <dcterms:modified xsi:type="dcterms:W3CDTF">2026-07-21T10:52:44+00:00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