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Tag/Nacht, 4K UHD, f=13mm, PoE, 10-28VDC,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Ausgezeichnete Bildqualität in 4K UHD</w:t>
      </w:r>
    </w:p>
    <w:p>
      <w:pPr>
        <w:pStyle w:val="p2Style"/>
      </w:pPr>
      <w:r>
        <w:rPr>
          <w:rStyle w:val="textStyle"/>
        </w:rPr>
        <w:t xml:space="preserve">Auflösung 3840x2160 mit bis zu 50fps</w:t>
      </w:r>
    </w:p>
    <w:p>
      <w:pPr>
        <w:pStyle w:val="p2Style"/>
      </w:pPr>
      <w:r>
        <w:rPr>
          <w:rStyle w:val="textStyle"/>
        </w:rPr>
        <w:t xml:space="preserve">Integrierter Wischer für schlechte Witterungsbedingungen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Mit 13mm und 48mm Brennweite verfügbar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50 IRE F1.6 bis 2.9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2026-09-29T07:50:08+00:00</dcterms:created>
  <dcterms:modified xsi:type="dcterms:W3CDTF">2026-09-29T07:50:08+00:00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