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Q3839-PVE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7552x3776, 180°/90°, 4x8,3MP,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180°-Sicht, keine toten Winkel, 29 MP</w:t>
      </w:r>
    </w:p>
    <w:p>
      <w:pPr>
        <w:pStyle w:val="p2Style"/>
      </w:pPr>
      <w:r>
        <w:rPr>
          <w:rStyle w:val="textStyle"/>
        </w:rPr>
        <w:t xml:space="preserve">8K-Multisensorkamera mit einer IP-Adresse</w:t>
      </w:r>
    </w:p>
    <w:p>
      <w:pPr>
        <w:pStyle w:val="p2Style"/>
      </w:pPr>
      <w:r>
        <w:rPr>
          <w:rStyle w:val="textStyle"/>
        </w:rPr>
        <w:t xml:space="preserve">180° horizontale, 90° vertikale Abdeckung</w:t>
      </w:r>
    </w:p>
    <w:p>
      <w:pPr>
        <w:pStyle w:val="p2Style"/>
      </w:pPr>
      <w:r>
        <w:rPr>
          <w:rStyle w:val="textStyle"/>
        </w:rPr>
        <w:t xml:space="preserve">KI-gestützt mit Unterstützung für erweiterte Analysefunktionen</w:t>
      </w:r>
    </w:p>
    <w:p>
      <w:pPr>
        <w:pStyle w:val="p2Style"/>
      </w:pPr>
      <w:r>
        <w:rPr>
          <w:rStyle w:val="textStyle"/>
        </w:rPr>
        <w:t xml:space="preserve">Horizontbegradigung und verlustfreier Zoom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30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7552x3776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8192 MB Flash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TQ3104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Kameras der AXIS Q38- und Q48-Serie,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TQ3104-E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AXIS Q3839-PVE und Q4809-PVE,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TQ3813-E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Kameras der Serien Q38 und Q48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TQ3814-E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Kameras der Serien AXIS Q38 und Q48,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TQ3815-E COVER WEATHERSHI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für AXIS Q3839-PVE und AXIS Q4809-PVE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TQ3816-E COVER TOP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Kameras der Serien AXIS Q38 und Q48,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TQ3903-E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Kameras der Serien AXIS Q38 und Q48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2026-10-07T19:42:28+00:00</dcterms:created>
  <dcterms:modified xsi:type="dcterms:W3CDTF">2026-10-07T19:42:28+00:00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