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30.8 MM F2.4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f=30,8mm, F2.4,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30,8 mm</w:t>
      </w:r>
    </w:p>
    <w:p>
      <w:pPr>
        <w:pStyle w:val="p2Style"/>
      </w:pPr>
      <w:r>
        <w:rPr>
          <w:rStyle w:val="textStyle"/>
        </w:rPr>
        <w:t xml:space="preserve">Blendenzahl F2.4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2026-08-20T17:26:42+00:00</dcterms:created>
  <dcterms:modified xsi:type="dcterms:W3CDTF">2026-08-20T17:26:42+00:00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