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242373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NSFP-3000SSC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 Modul-Pärchen, 1,25Gbps, 3KM Reichweite, Simplex SC, Tx/Rx bei 1310/1550nm, Hot-Plug, SFP MSA-konform, Digital Monitoring integriert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1250 Mbit/s Datenrate über Singlemode-Faser</w:t>
      </w:r>
    </w:p>
    <w:p>
      <w:pPr>
        <w:pStyle w:val="p2Style"/>
      </w:pPr>
      <w:r>
        <w:rPr>
          <w:rStyle w:val="textStyle"/>
        </w:rPr>
        <w:t xml:space="preserve">BIDI-Design für den Einsatz mit einer Faser(1310/1550 nm)</w:t>
      </w:r>
    </w:p>
    <w:p>
      <w:pPr>
        <w:pStyle w:val="p2Style"/>
      </w:pPr>
      <w:r>
        <w:rPr>
          <w:rStyle w:val="textStyle"/>
        </w:rPr>
        <w:t xml:space="preserve">Bis zu 3 km Reichweite mit 9/125 μm SMF</w:t>
      </w:r>
    </w:p>
    <w:p>
      <w:pPr>
        <w:pStyle w:val="p2Style"/>
      </w:pPr>
      <w:r>
        <w:rPr>
          <w:rStyle w:val="textStyle"/>
        </w:rPr>
        <w:t xml:space="preserve">Optischer SC-Stecker</w:t>
      </w:r>
    </w:p>
    <w:p>
      <w:pPr>
        <w:pStyle w:val="p2Style"/>
      </w:pPr>
      <w:r>
        <w:rPr>
          <w:rStyle w:val="textStyle"/>
        </w:rPr>
        <w:t xml:space="preserve">Konform mit SFP MSA &amp; SFF-8472</w:t>
      </w:r>
    </w:p>
    <w:p>
      <w:pPr>
        <w:pStyle w:val="p2Style"/>
      </w:pPr>
      <w:r>
        <w:rPr>
          <w:rStyle w:val="textStyle"/>
        </w:rPr>
        <w:t xml:space="preserve">Digitale Diagnose (DDM/DOM) integriert</w:t>
      </w:r>
    </w:p>
    <w:p>
      <w:pPr>
        <w:pStyle w:val="p2Style"/>
      </w:pPr>
      <w:r>
        <w:rPr>
          <w:rStyle w:val="textStyle"/>
        </w:rPr>
        <w:t xml:space="preserve">Einzelne +3,3-V-Stromversorgung erforderlich</w:t>
      </w:r>
    </w:p>
    <w:p>
      <w:pPr>
        <w:pStyle w:val="p2Style"/>
      </w:pPr>
      <w:r>
        <w:rPr>
          <w:rStyle w:val="textStyle"/>
        </w:rPr>
        <w:t xml:space="preserve">Metallgehäuse reduziert EMI-Störungen</w:t>
      </w:r>
    </w:p>
    <w:p>
      <w:pPr>
        <w:pStyle w:val="p2Style"/>
      </w:pPr>
      <w:r>
        <w:rPr>
          <w:rStyle w:val="textStyle"/>
        </w:rPr>
        <w:t xml:space="preserve">Großer Temperaturbereich: -40°C bis +85°C (Industrie)</w:t>
      </w:r>
    </w:p>
    <w:p>
      <w:pPr>
        <w:pStyle w:val="p2Style"/>
      </w:pPr>
      <w:r>
        <w:rPr>
          <w:rStyle w:val="textStyle"/>
        </w:rPr>
        <w:t xml:space="preserve">TX-Fehler- und LOS-Erkennung unterstützt</w:t>
      </w:r>
    </w:p>
    <w:p>
      <w:pPr>
        <w:pStyle w:val="p2Style"/>
      </w:pPr>
      <w:r>
        <w:rPr>
          <w:rStyle w:val="textStyle"/>
        </w:rPr>
        <w:t xml:space="preserve">Niedriger Stromverbrauch (max. 300 mA)</w:t>
      </w:r>
    </w:p>
    <w:p>
      <w:pPr>
        <w:pStyle w:val="p2Style"/>
      </w:pPr>
      <w:r>
        <w:rPr>
          <w:rStyle w:val="textStyle"/>
        </w:rPr>
        <w:t xml:space="preserve">RoHS-konform und bleifreie 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Fasern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13,8x13,75x65,2mm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Einsatzumgebung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43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Übertragungsmedium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+85°C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Wellenlänge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1310nm, 1550nm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4260229841655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242373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2026-07-28T10:23:42+00:00</dcterms:created>
  <dcterms:modified xsi:type="dcterms:W3CDTF">2026-07-28T10:23:42+00:00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