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3KM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den Einsatz mit einer Faser(1310/1550 nm)</w:t>
      </w:r>
    </w:p>
    <w:p>
      <w:pPr>
        <w:pStyle w:val="p2Style"/>
      </w:pPr>
      <w:r>
        <w:rPr>
          <w:rStyle w:val="textStyle"/>
        </w:rPr>
        <w:t xml:space="preserve">Bis zu 3 km Reichweite mit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2026-10-26T13:10:26+00:00</dcterms:created>
  <dcterms:modified xsi:type="dcterms:W3CDTF">2026-10-26T13:10:26+00:00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