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Q6020-E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Erweiterung für AXIS Q60-E,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vier 5-MP-Sensoren</w:t>
      </w:r>
    </w:p>
    <w:p>
      <w:pPr>
        <w:pStyle w:val="p2Style"/>
      </w:pPr>
      <w:r>
        <w:rPr>
          <w:rStyle w:val="textStyle"/>
        </w:rPr>
        <w:t xml:space="preserve">KI-basiert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Aktuelle AXIS Q60 PTZ Kamera empfohlen</w:t>
      </w:r>
    </w:p>
    <w:p>
      <w:pPr>
        <w:pStyle w:val="p2Style"/>
      </w:pPr>
      <w:r>
        <w:rPr>
          <w:rStyle w:val="textStyle"/>
        </w:rPr>
        <w:t xml:space="preserve">Einfache Installation mit Unterstützung für WLAN-Dongle</w:t>
      </w:r>
    </w:p>
    <w:p>
      <w:pPr>
        <w:pStyle w:val="p2Style"/>
      </w:pPr>
      <w:r>
        <w:rPr>
          <w:rStyle w:val="textStyle"/>
        </w:rPr>
        <w:t xml:space="preserve">Autofokus- und Autoausrichtungsfunktion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14.1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f=14,1mm,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21.4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f=21,1mm,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30.8 MM F2.4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f=30,8mm, F2.4,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7.6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f=7,6mm,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TQ6820-E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Abdeckplatte, für AXIS Q60-E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2026-07-09T17:30:12+00:00</dcterms:created>
  <dcterms:modified xsi:type="dcterms:W3CDTF">2026-07-09T17:30:12+00:00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