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TC1605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Deckenbefestigung, für AXIS C1720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C1720 Network Display Speaker</w:t>
      </w:r>
    </w:p>
    <w:p>
      <w:pPr>
        <w:pStyle w:val="p2Style"/>
      </w:pPr>
      <w:r>
        <w:rPr>
          <w:rStyle w:val="textStyle"/>
        </w:rPr>
        <w:t xml:space="preserve">Für die meisten Deckenarten in Innenräumen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Ermöglicht eine flexible Höhenpositionierung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2026-10-13T16:44:15+00:00</dcterms:created>
  <dcterms:modified xsi:type="dcterms:W3CDTF">2026-10-13T16:44:15+00:00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