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D4200-VE Network Strobe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All-in-One-Lautsprecher mit Blitzlicht,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Mehrere LED-Farben und individuell einstellbares Audio</w:t>
      </w:r>
    </w:p>
    <w:p>
      <w:pPr>
        <w:pStyle w:val="p2Style"/>
      </w:pPr>
      <w:r>
        <w:rPr>
          <w:rStyle w:val="textStyle"/>
        </w:rPr>
        <w:t xml:space="preserve">Eingebauter Lautsprecher mit Zwei-Wege-Audio</w:t>
      </w:r>
    </w:p>
    <w:p>
      <w:pPr>
        <w:pStyle w:val="p2Style"/>
      </w:pPr>
      <w:r>
        <w:rPr>
          <w:rStyle w:val="textStyle"/>
        </w:rPr>
        <w:t xml:space="preserve">Support für AXIS Audio Manager</w:t>
      </w:r>
    </w:p>
    <w:p>
      <w:pPr>
        <w:pStyle w:val="p2Style"/>
      </w:pPr>
      <w:r>
        <w:rPr>
          <w:rStyle w:val="textStyle"/>
        </w:rPr>
        <w:t xml:space="preserve">PoE-Ausgang zur Stromversorgung zusätzlicher Geräte</w:t>
      </w:r>
    </w:p>
    <w:p>
      <w:pPr>
        <w:pStyle w:val="p2Style"/>
      </w:pPr>
      <w:r>
        <w:rPr>
          <w:rStyle w:val="textStyle"/>
        </w:rPr>
        <w:t xml:space="preserve">Schutzklassen IP66, NEMA-4X und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TD4301-E ANGLE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Winkelhalterung, für Axis Strobe Speaker, AXIS D4200-VE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TD4802-E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Strobe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TQ3102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Q38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2026-11-06T00:09:53+00:00</dcterms:created>
  <dcterms:modified xsi:type="dcterms:W3CDTF">2026-11-06T00:09:53+00:00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