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D6210 AIR QUALITY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für Luftqualität in Innenräumen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Messung der Luftqualität in Innenräumen (IAQ)</w:t>
      </w:r>
    </w:p>
    <w:p>
      <w:pPr>
        <w:pStyle w:val="p2Style"/>
      </w:pPr>
      <w:r>
        <w:rPr>
          <w:rStyle w:val="textStyle"/>
        </w:rPr>
        <w:t xml:space="preserve">Erkennung von Vaping und Zigarettenrauch</w:t>
      </w:r>
    </w:p>
    <w:p>
      <w:pPr>
        <w:pStyle w:val="p2Style"/>
      </w:pPr>
      <w:r>
        <w:rPr>
          <w:rStyle w:val="textStyle"/>
        </w:rPr>
        <w:t xml:space="preserve">Auslösung automatischer Aktionen</w:t>
      </w:r>
    </w:p>
    <w:p>
      <w:pPr>
        <w:pStyle w:val="p2Style"/>
      </w:pPr>
      <w:r>
        <w:rPr>
          <w:rStyle w:val="textStyle"/>
        </w:rPr>
        <w:t xml:space="preserve">Portcast ermöglicht einfache Anbindung an ein System</w:t>
      </w:r>
    </w:p>
    <w:p>
      <w:pPr>
        <w:pStyle w:val="p2Style"/>
      </w:pPr>
      <w:r>
        <w:rPr>
          <w:rStyle w:val="textStyle"/>
        </w:rPr>
        <w:t xml:space="preserve">Erweiterte Funktionalität mit kompatiblen Axis Geräten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2026-09-29T23:14:45+00:00</dcterms:created>
  <dcterms:modified xsi:type="dcterms:W3CDTF">2026-09-29T23:14:45+00:00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