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TW1109 CHEST HARNESS 5 PC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Brustgurt, für Axis Body Worn Kameras,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Mehrzweckhalterung</w:t>
      </w:r>
    </w:p>
    <w:p>
      <w:pPr>
        <w:pStyle w:val="p2Style"/>
      </w:pPr>
      <w:r>
        <w:rPr>
          <w:rStyle w:val="textStyle"/>
        </w:rPr>
        <w:t xml:space="preserve">Für Punktgurt</w:t>
      </w:r>
    </w:p>
    <w:p>
      <w:pPr>
        <w:pStyle w:val="p2Style"/>
      </w:pPr>
      <w:r>
        <w:rPr>
          <w:rStyle w:val="textStyle"/>
        </w:rPr>
        <w:t xml:space="preserve">KlickFast Montagesystem</w:t>
      </w:r>
    </w:p>
    <w:p>
      <w:pPr>
        <w:pStyle w:val="p2Style"/>
      </w:pPr>
      <w:r>
        <w:rPr>
          <w:rStyle w:val="textStyle"/>
        </w:rPr>
        <w:t xml:space="preserve">Erhältlich im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7331021091597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03218-021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2026-06-05T19:49:17+00:00</dcterms:created>
  <dcterms:modified xsi:type="dcterms:W3CDTF">2026-06-05T19:49:17+00:00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