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aktiv, max 7W, Mono, SIP, grau, IP67, 24VDC,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Duchrdringung</w:t>
      </w:r>
    </w:p>
    <w:p>
      <w:pPr>
        <w:pStyle w:val="p2Style"/>
      </w:pPr>
      <w:r>
        <w:rPr>
          <w:rStyle w:val="textStyle"/>
        </w:rPr>
        <w:t xml:space="preserve">Integrierter 7W Leistungsverstärker, 124 dB Schalldruck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Zwei Wege Audiounterstützung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External microphone (Mono)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Mono,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Horn, 24V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2N SIP Horn Speaker, 24V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2026-05-25T10:49:22+00:00</dcterms:created>
  <dcterms:modified xsi:type="dcterms:W3CDTF">2026-05-25T10:49:22+00:00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