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40KTKS-01-00039R-H003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Signo 40 (13.56MHz) SEOS Leser &amp; Tastatur, Wiegand/OSDP, NFC/BLE 2.4GHz Mobile &amp; SEOS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Signo 40 (13.56MHz) SEOS Leser &amp; Tastatur</w:t>
      </w:r>
    </w:p>
    <w:p>
      <w:pPr>
        <w:pStyle w:val="p2Style"/>
      </w:pPr>
      <w:r>
        <w:rPr>
          <w:rStyle w:val="textStyle"/>
        </w:rPr>
        <w:t xml:space="preserve">Wiegand/OSDP</w:t>
      </w:r>
    </w:p>
    <w:p>
      <w:pPr>
        <w:pStyle w:val="p2Style"/>
      </w:pPr>
      <w:r>
        <w:rPr>
          <w:rStyle w:val="textStyle"/>
        </w:rPr>
        <w:t xml:space="preserve">NFC/BLE 2.4GHz</w:t>
      </w:r>
    </w:p>
    <w:p>
      <w:pPr>
        <w:pStyle w:val="p2Style"/>
      </w:pPr>
      <w:r>
        <w:rPr>
          <w:rStyle w:val="textStyle"/>
        </w:rPr>
        <w:t xml:space="preserve">Mobile &amp; SEOS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40KTKS-01-00039R-H003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2026-06-05T21:04:29+00:00</dcterms:created>
  <dcterms:modified xsi:type="dcterms:W3CDTF">2026-06-05T21:04:29+00:00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