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40TKS-00-00000P-H003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Leser, Wiegand/OSDP, NFC/BLE 2.4GHz, Mobile &amp; SEOS Karten, iCLASS, iCLASS SE/SR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textStyle"/>
        </w:rPr>
        <w:t xml:space="preserve">iCLASS</w:t>
      </w:r>
    </w:p>
    <w:p>
      <w:pPr>
        <w:pStyle w:val="p2Style"/>
      </w:pPr>
      <w:r>
        <w:rPr>
          <w:rStyle w:val="textStyle"/>
        </w:rPr>
        <w:t xml:space="preserve">iCLASS SE/SR</w:t>
      </w:r>
    </w:p>
    <w:p>
      <w:pPr>
        <w:pStyle w:val="p2Style"/>
      </w:pPr>
      <w:r>
        <w:rPr>
          <w:rStyle w:val="textStyle"/>
        </w:rPr>
        <w:t xml:space="preserve">MIFARE HID DESFire EV1/EV2/EV3 (SIO/CSN)</w:t>
      </w:r>
    </w:p>
    <w:p>
      <w:pPr>
        <w:pStyle w:val="p2Style"/>
      </w:pPr>
      <w:r>
        <w:rPr>
          <w:rStyle w:val="textStyle"/>
        </w:rPr>
        <w:t xml:space="preserve">MIFARE HID Classic (SIO/CSN) - 125kHz HID Prox/Indala Prox</w:t>
      </w:r>
    </w:p>
    <w:p>
      <w:pPr>
        <w:pStyle w:val="p2Style"/>
      </w:pPr>
      <w:r>
        <w:rPr>
          <w:rStyle w:val="textStyle"/>
        </w:rPr>
        <w:t xml:space="preserve">125kHz EM4102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40TKS-00-00000P-H003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2026-10-19T12:36:47+00:00</dcterms:created>
  <dcterms:modified xsi:type="dcterms:W3CDTF">2026-10-19T12:36:47+00:00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